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445DB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76B55" w:rsidRPr="00676B55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55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6B55" w:rsidRPr="00676B5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55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76B55">
        <w:rPr>
          <w:rFonts w:ascii="Times New Roman" w:hAnsi="Times New Roman"/>
          <w:color w:val="000000"/>
          <w:sz w:val="28"/>
          <w:szCs w:val="28"/>
        </w:rPr>
        <w:t>694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A104C">
        <w:rPr>
          <w:rFonts w:ascii="Times New Roman" w:hAnsi="Times New Roman"/>
          <w:color w:val="000000"/>
          <w:sz w:val="28"/>
          <w:szCs w:val="28"/>
        </w:rPr>
        <w:t>0</w:t>
      </w:r>
      <w:r w:rsidR="00676B55">
        <w:rPr>
          <w:rFonts w:ascii="Times New Roman" w:hAnsi="Times New Roman"/>
          <w:color w:val="000000"/>
          <w:sz w:val="28"/>
          <w:szCs w:val="28"/>
        </w:rPr>
        <w:t>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76B55" w:rsidRPr="00676B5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55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A104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0D5B73">
        <w:rPr>
          <w:rFonts w:ascii="Times New Roman" w:hAnsi="Times New Roman"/>
          <w:color w:val="000000"/>
          <w:sz w:val="28"/>
          <w:szCs w:val="28"/>
        </w:rPr>
        <w:t>2</w:t>
      </w:r>
      <w:r w:rsidR="00676B55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676B5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6B5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6B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D5B73" w:rsidRPr="00676B55" w:rsidRDefault="00676B55" w:rsidP="00676B5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6B55">
        <w:rPr>
          <w:rFonts w:ascii="Times New Roman" w:hAnsi="Times New Roman"/>
          <w:bCs/>
          <w:sz w:val="28"/>
          <w:szCs w:val="28"/>
        </w:rPr>
        <w:t>Предоставить</w:t>
      </w:r>
      <w:r w:rsidRPr="00676B55">
        <w:rPr>
          <w:rFonts w:ascii="Times New Roman" w:hAnsi="Times New Roman"/>
          <w:sz w:val="28"/>
          <w:szCs w:val="28"/>
        </w:rPr>
        <w:t xml:space="preserve"> </w:t>
      </w:r>
      <w:r w:rsidRPr="00676B55">
        <w:rPr>
          <w:rFonts w:ascii="Times New Roman" w:hAnsi="Times New Roman"/>
          <w:bCs/>
          <w:color w:val="000000"/>
          <w:sz w:val="28"/>
          <w:szCs w:val="28"/>
        </w:rPr>
        <w:t>Сушковой</w:t>
      </w:r>
      <w:r w:rsidRPr="00676B55">
        <w:rPr>
          <w:rFonts w:ascii="Times New Roman" w:hAnsi="Times New Roman"/>
          <w:sz w:val="28"/>
          <w:szCs w:val="28"/>
        </w:rPr>
        <w:t xml:space="preserve"> Ольге Анатольевне </w:t>
      </w:r>
      <w:r w:rsidRPr="00676B55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676B5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676B55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Некрасова, 55 г. Майкопа на расстоянии 2 м от границы земельного участка по ул. Некрасова, 57 г. Майкопа и на расстоянии 1 м от границ земельных участков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6B55">
        <w:rPr>
          <w:rFonts w:ascii="Times New Roman" w:hAnsi="Times New Roman"/>
          <w:color w:val="000000"/>
          <w:sz w:val="28"/>
          <w:szCs w:val="28"/>
        </w:rPr>
        <w:t>ул. Подгорной, 317 и 319 г. Майкопа.</w:t>
      </w:r>
    </w:p>
    <w:p w:rsidR="00445DB1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104C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6B55" w:rsidRPr="000F0426" w:rsidRDefault="00676B5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DD" w:rsidRDefault="00C951DD">
      <w:pPr>
        <w:spacing w:line="240" w:lineRule="auto"/>
      </w:pPr>
      <w:r>
        <w:separator/>
      </w:r>
    </w:p>
  </w:endnote>
  <w:endnote w:type="continuationSeparator" w:id="0">
    <w:p w:rsidR="00C951DD" w:rsidRDefault="00C95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DD" w:rsidRDefault="00C951DD">
      <w:pPr>
        <w:spacing w:after="0" w:line="240" w:lineRule="auto"/>
      </w:pPr>
      <w:r>
        <w:separator/>
      </w:r>
    </w:p>
  </w:footnote>
  <w:footnote w:type="continuationSeparator" w:id="0">
    <w:p w:rsidR="00C951DD" w:rsidRDefault="00C95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260</cp:revision>
  <cp:lastPrinted>2021-06-30T07:19:00Z</cp:lastPrinted>
  <dcterms:created xsi:type="dcterms:W3CDTF">2020-11-13T12:29:00Z</dcterms:created>
  <dcterms:modified xsi:type="dcterms:W3CDTF">2021-07-19T08:23:00Z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